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34541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34541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E34541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E34541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716BF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hAnsi="Times New Roman"/>
          <w:sz w:val="24"/>
          <w:szCs w:val="24"/>
          <w:lang w:val="sr-Cyrl-RS"/>
        </w:rPr>
        <w:t>Broj</w:t>
      </w:r>
      <w:r w:rsidRPr="007716BF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3F1B83">
        <w:rPr>
          <w:rStyle w:val="colornavy"/>
          <w:rFonts w:ascii="Times New Roman" w:hAnsi="Times New Roman"/>
          <w:sz w:val="24"/>
          <w:szCs w:val="24"/>
          <w:lang w:val="sr-Cyrl-RS"/>
        </w:rPr>
        <w:t>1401</w:t>
      </w:r>
      <w:r w:rsidR="00070E6F"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="00DA6478"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E019E2" w:rsidRPr="007716BF" w:rsidRDefault="007716B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oktobar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DA6478" w:rsidRPr="007716BF">
        <w:rPr>
          <w:rFonts w:ascii="Times New Roman" w:hAnsi="Times New Roman"/>
          <w:sz w:val="24"/>
          <w:szCs w:val="24"/>
          <w:lang w:val="sr-Cyrl-RS"/>
        </w:rPr>
        <w:t>3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E34541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34541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7B0390" w:rsidRDefault="00E019E2" w:rsidP="005C577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Odbor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za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samoupravu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na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16BF" w:rsidRPr="007B0390"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sednici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održanoj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16BF" w:rsidRPr="007B0390">
        <w:rPr>
          <w:rFonts w:ascii="Times New Roman" w:hAnsi="Times New Roman"/>
          <w:sz w:val="24"/>
          <w:szCs w:val="24"/>
          <w:lang w:val="sr-Cyrl-RS"/>
        </w:rPr>
        <w:t>16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>.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oktobra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DA6478" w:rsidRPr="007B0390">
        <w:rPr>
          <w:rFonts w:ascii="Times New Roman" w:hAnsi="Times New Roman"/>
          <w:sz w:val="24"/>
          <w:szCs w:val="24"/>
        </w:rPr>
        <w:t>3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  <w:r w:rsidRPr="007B039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razmotrio</w:t>
      </w:r>
      <w:r w:rsidRPr="007B03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 w:rsidR="007716BF" w:rsidRPr="007B03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514F3F" w:rsidRPr="007B03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7B0390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3F1B83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011-1401/23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od</w:t>
      </w:r>
      <w:r w:rsidR="003F1B83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21.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jula</w:t>
      </w:r>
      <w:r w:rsidR="003F1B83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2023.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godine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),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="00D67808" w:rsidRPr="007B0390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34541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34541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34541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F1B83" w:rsidRPr="003F1B83"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dopunama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zaposlenima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autonomnim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pokrajinama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jedinicama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lokalne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samouprave</w:t>
      </w:r>
      <w:r w:rsidR="00B637B0"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BC7855" w:rsidRDefault="00E34541" w:rsidP="00684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070E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4A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C7855">
        <w:rPr>
          <w:rFonts w:ascii="Times New Roman" w:hAnsi="Times New Roman"/>
          <w:sz w:val="24"/>
          <w:szCs w:val="24"/>
          <w:lang w:val="sr-Cyrl-RS"/>
        </w:rPr>
        <w:t>.</w:t>
      </w: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F245BE" w:rsidRDefault="00F245BE"/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2D72D3" w:rsidRPr="00895CB2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95CB2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hAnsi="Times New Roman"/>
          <w:sz w:val="24"/>
          <w:szCs w:val="24"/>
          <w:lang w:val="sr-Cyrl-RS"/>
        </w:rPr>
        <w:t>Broj</w:t>
      </w:r>
      <w:r w:rsidRPr="00895CB2">
        <w:rPr>
          <w:rFonts w:ascii="Times New Roman" w:hAnsi="Times New Roman"/>
          <w:sz w:val="24"/>
          <w:szCs w:val="24"/>
          <w:lang w:val="sr-Cyrl-RS"/>
        </w:rPr>
        <w:t>:</w:t>
      </w:r>
      <w:r w:rsidRPr="00895C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011-1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9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25</w:t>
      </w:r>
      <w:r w:rsidRPr="00895CB2">
        <w:rPr>
          <w:rStyle w:val="colornavy"/>
          <w:rFonts w:ascii="Times New Roman" w:hAnsi="Times New Roman"/>
          <w:sz w:val="24"/>
          <w:szCs w:val="24"/>
        </w:rPr>
        <w:t>/2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895CB2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895CB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oktobar</w:t>
      </w:r>
      <w:r w:rsidRPr="00895CB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D67808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dopuni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Evropske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povelje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lokalnoj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samoupravi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1</w:t>
      </w:r>
      <w:r>
        <w:rPr>
          <w:rStyle w:val="FontStyle22"/>
          <w:rFonts w:ascii="Times New Roman" w:hAnsi="Times New Roman"/>
          <w:sz w:val="24"/>
          <w:szCs w:val="24"/>
          <w:lang w:val="sr-Latn-RS" w:eastAsia="sr-Cyrl-CS"/>
        </w:rPr>
        <w:t>9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25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3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6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oktobra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3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E34541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2D72D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2D72D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2D72D3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dopuni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Evropske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povelje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lokalnoj</w:t>
      </w:r>
      <w:r w:rsidR="002D72D3"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samoupravi</w:t>
      </w:r>
      <w:r w:rsidR="002D72D3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2D72D3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2D72D3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D72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2D72D3" w:rsidRPr="00D472E3">
        <w:rPr>
          <w:rFonts w:ascii="Times New Roman" w:eastAsia="Times New Roman" w:hAnsi="Times New Roman"/>
          <w:sz w:val="24"/>
          <w:szCs w:val="24"/>
        </w:rPr>
        <w:t>,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D72D3">
        <w:rPr>
          <w:rFonts w:ascii="Times New Roman" w:hAnsi="Times New Roman"/>
          <w:sz w:val="24"/>
          <w:szCs w:val="24"/>
          <w:lang w:val="sr-Cyrl-RS"/>
        </w:rPr>
        <w:t>.</w:t>
      </w:r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hAnsi="Times New Roman"/>
          <w:sz w:val="24"/>
          <w:szCs w:val="24"/>
          <w:lang w:val="sr-Cyrl-RS"/>
        </w:rPr>
        <w:t>Broj</w:t>
      </w:r>
      <w:r w:rsidRPr="007716BF">
        <w:rPr>
          <w:rFonts w:ascii="Times New Roman" w:hAnsi="Times New Roman"/>
          <w:sz w:val="24"/>
          <w:szCs w:val="24"/>
          <w:lang w:val="sr-Cyrl-RS"/>
        </w:rPr>
        <w:t>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841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oktobar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3F1B83" w:rsidRDefault="002D72D3" w:rsidP="002D72D3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 w:rsidRPr="000F403A"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Predlog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zakona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o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izmeni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i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dopuni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Zakona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o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Ustavnom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sudu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011-1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841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/23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od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0F403A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29.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septembra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 2023.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E34541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D72D3" w:rsidRPr="000F403A"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izmeni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dopuni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Ustavnom</w:t>
      </w:r>
      <w:r w:rsidR="002D72D3"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sudu</w:t>
      </w:r>
      <w:r w:rsidR="002D72D3"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="002D72D3" w:rsidRPr="003F1B83"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2D72D3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D72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2D72D3" w:rsidRPr="00D472E3">
        <w:rPr>
          <w:rFonts w:ascii="Times New Roman" w:eastAsia="Times New Roman" w:hAnsi="Times New Roman"/>
          <w:sz w:val="24"/>
          <w:szCs w:val="24"/>
        </w:rPr>
        <w:t>,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D72D3">
        <w:rPr>
          <w:rFonts w:ascii="Times New Roman" w:hAnsi="Times New Roman"/>
          <w:sz w:val="24"/>
          <w:szCs w:val="24"/>
          <w:lang w:val="sr-Cyrl-RS"/>
        </w:rPr>
        <w:t>.</w:t>
      </w:r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hAnsi="Times New Roman"/>
          <w:sz w:val="24"/>
          <w:szCs w:val="24"/>
          <w:lang w:val="sr-Cyrl-RS"/>
        </w:rPr>
        <w:t>Broj</w:t>
      </w:r>
      <w:r w:rsidRPr="007716BF">
        <w:rPr>
          <w:rFonts w:ascii="Times New Roman" w:hAnsi="Times New Roman"/>
          <w:sz w:val="24"/>
          <w:szCs w:val="24"/>
          <w:lang w:val="sr-Cyrl-RS"/>
        </w:rPr>
        <w:t>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839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oktobar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3F1B83" w:rsidRDefault="002D72D3" w:rsidP="002D72D3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Predlog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zakona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o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izmenama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i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dopunama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Zakona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o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zaštiti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prava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na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suđenje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u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razumnom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Latn-RS"/>
        </w:rPr>
        <w:t>roku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CF5C6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011-1839/23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od</w:t>
      </w:r>
      <w:r w:rsidRPr="00CF5C6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29.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septembra</w:t>
      </w:r>
      <w:r w:rsidRPr="00CF5C6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2023. </w:t>
      </w:r>
      <w:r w:rsidR="00E34541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E34541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E34541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D72D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Predlog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zakona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izmenama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dopunama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Zakona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zaštiti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prava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suđenje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razumnom</w:t>
      </w:r>
      <w:r w:rsidR="002D72D3" w:rsidRPr="00CF5C6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roku</w:t>
      </w:r>
      <w:r w:rsidR="002D72D3"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="002D72D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2D72D3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2D72D3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D72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2D72D3" w:rsidRPr="00D472E3">
        <w:rPr>
          <w:rFonts w:ascii="Times New Roman" w:eastAsia="Times New Roman" w:hAnsi="Times New Roman"/>
          <w:sz w:val="24"/>
          <w:szCs w:val="24"/>
        </w:rPr>
        <w:t>,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D72D3">
        <w:rPr>
          <w:rFonts w:ascii="Times New Roman" w:hAnsi="Times New Roman"/>
          <w:sz w:val="24"/>
          <w:szCs w:val="24"/>
          <w:lang w:val="sr-Cyrl-RS"/>
        </w:rPr>
        <w:t>.</w:t>
      </w:r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hAnsi="Times New Roman"/>
          <w:sz w:val="24"/>
          <w:szCs w:val="24"/>
          <w:lang w:val="sr-Cyrl-RS"/>
        </w:rPr>
        <w:t>Broj</w:t>
      </w:r>
      <w:r w:rsidRPr="007716BF">
        <w:rPr>
          <w:rFonts w:ascii="Times New Roman" w:hAnsi="Times New Roman"/>
          <w:sz w:val="24"/>
          <w:szCs w:val="24"/>
          <w:lang w:val="sr-Cyrl-RS"/>
        </w:rPr>
        <w:t>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650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oktobar</w:t>
      </w:r>
      <w:r w:rsidRPr="007716B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D72D3" w:rsidRPr="00746F47" w:rsidRDefault="00E34541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D72D3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oktobra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Predlog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zakona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o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potvrđivanju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Sporazuma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između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Republike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Srbije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i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Mađarske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o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razmeni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i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uzajamnoj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zaštiti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tajnih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podataka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541">
        <w:rPr>
          <w:rFonts w:ascii="Times New Roman" w:hAnsi="Times New Roman"/>
          <w:sz w:val="24"/>
          <w:szCs w:val="24"/>
          <w:lang w:val="ru-RU"/>
        </w:rPr>
        <w:t>koji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je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podnela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Vlada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34541">
        <w:rPr>
          <w:rFonts w:ascii="Times New Roman" w:hAnsi="Times New Roman"/>
          <w:sz w:val="24"/>
          <w:szCs w:val="24"/>
          <w:lang w:val="ru-RU"/>
        </w:rPr>
        <w:t>broj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011-1650/23 </w:t>
      </w:r>
      <w:r w:rsidR="00E34541">
        <w:rPr>
          <w:rFonts w:ascii="Times New Roman" w:hAnsi="Times New Roman"/>
          <w:sz w:val="24"/>
          <w:szCs w:val="24"/>
          <w:lang w:val="ru-RU"/>
        </w:rPr>
        <w:t>od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E34541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2023. </w:t>
      </w:r>
      <w:r w:rsidR="00E34541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345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4541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E34541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E34541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E34541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72D3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D72D3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Predlog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zakona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potvrđivanju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Sporazuma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između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Republike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Mađarske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razmeni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uzajamnoj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zaštiti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tajnih</w:t>
      </w:r>
      <w:r w:rsidR="002D72D3" w:rsidRPr="000522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podataka</w:t>
      </w:r>
      <w:r w:rsidR="002D72D3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2D72D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2D72D3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2D72D3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D72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2D72D3" w:rsidRPr="00D472E3">
        <w:rPr>
          <w:rFonts w:ascii="Times New Roman" w:eastAsia="Times New Roman" w:hAnsi="Times New Roman"/>
          <w:sz w:val="24"/>
          <w:szCs w:val="24"/>
        </w:rPr>
        <w:t>,</w:t>
      </w:r>
      <w:r w:rsid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72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D72D3">
        <w:rPr>
          <w:rFonts w:ascii="Times New Roman" w:hAnsi="Times New Roman"/>
          <w:sz w:val="24"/>
          <w:szCs w:val="24"/>
          <w:lang w:val="sr-Cyrl-RS"/>
        </w:rPr>
        <w:t>.</w:t>
      </w:r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454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07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2D72D3">
        <w:rPr>
          <w:rFonts w:ascii="Times New Roman" w:eastAsia="Times New Roman" w:hAnsi="Times New Roman"/>
          <w:sz w:val="24"/>
          <w:szCs w:val="24"/>
        </w:rPr>
        <w:t>119-1699</w:t>
      </w:r>
      <w:r w:rsidRPr="002D72D3">
        <w:rPr>
          <w:rFonts w:ascii="Times New Roman" w:eastAsia="Times New Roman" w:hAnsi="Times New Roman"/>
          <w:sz w:val="24"/>
          <w:szCs w:val="24"/>
          <w:lang w:val="sr-Latn-CS"/>
        </w:rPr>
        <w:t>/23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</w:rPr>
        <w:t xml:space="preserve">16. </w:t>
      </w:r>
      <w:proofErr w:type="gramStart"/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oktobar</w:t>
      </w:r>
      <w:proofErr w:type="gramEnd"/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2023.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E34541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  <w:r w:rsidRPr="002D72D3">
        <w:rPr>
          <w:rFonts w:asciiTheme="minorHAnsi" w:eastAsiaTheme="minorEastAsia" w:hAnsiTheme="minorHAnsi" w:cstheme="minorBidi"/>
          <w:lang w:val="sr-Cyrl-CS"/>
        </w:rPr>
        <w:t xml:space="preserve">               </w:t>
      </w:r>
      <w:r w:rsidRPr="002D72D3">
        <w:rPr>
          <w:rFonts w:asciiTheme="minorHAnsi" w:eastAsiaTheme="minorEastAsia" w:hAnsiTheme="minorHAnsi" w:cstheme="minorBidi"/>
          <w:lang w:val="sr-Latn-CS"/>
        </w:rPr>
        <w:t xml:space="preserve">   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Odbor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prvosuđe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državnu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upravu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lokalnu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samoupravu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14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sednici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održanoj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16.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oktobra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2023.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godine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razmotrio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Predlog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kandidata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izbor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člana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Veća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Agencije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sprečavanje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korupcije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podneo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m</w:t>
      </w:r>
      <w:r w:rsidR="00E34541">
        <w:rPr>
          <w:rFonts w:ascii="Times New Roman" w:eastAsiaTheme="minorEastAsia" w:hAnsi="Times New Roman"/>
          <w:sz w:val="24"/>
          <w:szCs w:val="24"/>
        </w:rPr>
        <w:t>inistar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</w:rPr>
        <w:t>nadležan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</w:rPr>
        <w:t>za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</w:rPr>
        <w:t>poslove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4541">
        <w:rPr>
          <w:rFonts w:ascii="Times New Roman" w:eastAsiaTheme="minorEastAsia" w:hAnsi="Times New Roman"/>
          <w:sz w:val="24"/>
          <w:szCs w:val="24"/>
        </w:rPr>
        <w:t>pravosuđa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(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broj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: 119</w:t>
      </w:r>
      <w:r w:rsidRPr="002D72D3">
        <w:rPr>
          <w:rFonts w:ascii="Times New Roman" w:eastAsiaTheme="minorEastAsia" w:hAnsi="Times New Roman"/>
          <w:sz w:val="24"/>
          <w:szCs w:val="24"/>
        </w:rPr>
        <w:t>-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1699</w:t>
      </w:r>
      <w:r w:rsidRPr="002D72D3">
        <w:rPr>
          <w:rFonts w:ascii="Times New Roman" w:eastAsiaTheme="minorEastAsia" w:hAnsi="Times New Roman"/>
          <w:sz w:val="24"/>
          <w:szCs w:val="24"/>
          <w:lang w:val="sr-Latn-CS"/>
        </w:rPr>
        <w:t>/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23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od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7.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septembra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eastAsiaTheme="minorEastAsia" w:hAnsi="Times New Roman"/>
          <w:sz w:val="24"/>
          <w:szCs w:val="24"/>
          <w:lang w:val="sr-Cyrl-RS"/>
        </w:rPr>
        <w:t>godine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)</w:t>
      </w:r>
      <w:r w:rsidRPr="002D72D3">
        <w:rPr>
          <w:rFonts w:ascii="Times New Roman" w:eastAsiaTheme="minorEastAsia" w:hAnsi="Times New Roman"/>
          <w:sz w:val="24"/>
          <w:szCs w:val="24"/>
          <w:lang w:val="sr-Latn-CS"/>
        </w:rPr>
        <w:t>.</w:t>
      </w: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51.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203.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E34541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konstatovao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utvrdila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predlagač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sprečavanju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35/19,  88/19, 11/21-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autentično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tumačenje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94/21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14/22).</w:t>
      </w:r>
      <w:r w:rsidR="002D72D3" w:rsidRPr="002D72D3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ab/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konstatovao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ministar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Popović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predložila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4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kandidata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navedenim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delu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testa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kojem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stručna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osposobljenost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znanje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veštine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ostvarili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najmanje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80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bodova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položili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deo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testa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profesionalni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integritet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donese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E34541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E34541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REPUBLIKA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  <w:r w:rsidR="002D72D3" w:rsidRPr="002D72D3">
        <w:rPr>
          <w:rFonts w:ascii="Times New Roman" w:eastAsiaTheme="minorHAnsi" w:hAnsi="Times New Roman"/>
          <w:sz w:val="24"/>
          <w:szCs w:val="24"/>
        </w:rPr>
        <w:tab/>
      </w:r>
    </w:p>
    <w:p w:rsidR="002D72D3" w:rsidRPr="002D72D3" w:rsidRDefault="00E34541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</w:p>
    <w:p w:rsidR="002D72D3" w:rsidRPr="002D72D3" w:rsidRDefault="00E34541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pravosuđe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državnu</w:t>
      </w:r>
    </w:p>
    <w:p w:rsidR="002D72D3" w:rsidRPr="002D72D3" w:rsidRDefault="00E34541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upravu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samoupravu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07 </w:t>
      </w:r>
      <w:r w:rsidR="00E34541"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: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02-1346/23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16. </w:t>
      </w:r>
      <w:r w:rsidR="00E34541">
        <w:rPr>
          <w:rFonts w:ascii="Times New Roman" w:eastAsiaTheme="minorHAnsi" w:hAnsi="Times New Roman"/>
          <w:sz w:val="24"/>
          <w:szCs w:val="24"/>
          <w:lang w:val="sr-Cyrl-RS"/>
        </w:rPr>
        <w:t>oktobar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2023. </w:t>
      </w:r>
      <w:r w:rsidR="00E34541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</w:p>
    <w:p w:rsidR="002D72D3" w:rsidRPr="002D72D3" w:rsidRDefault="00E34541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B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E34541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30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stav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3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.</w:t>
      </w:r>
      <w:r w:rsidR="002D72D3" w:rsidRPr="002D72D3"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>
        <w:rPr>
          <w:rFonts w:ascii="Times New Roman" w:eastAsiaTheme="minorHAnsi" w:hAnsi="Times New Roman"/>
          <w:sz w:val="24"/>
          <w:szCs w:val="24"/>
        </w:rPr>
        <w:t>akon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sprečavanju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korupcije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(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>
        <w:rPr>
          <w:rFonts w:ascii="Times New Roman" w:eastAsiaTheme="minorHAnsi" w:hAnsi="Times New Roman"/>
          <w:sz w:val="24"/>
          <w:szCs w:val="24"/>
        </w:rPr>
        <w:t>l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užbeni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glasnik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RS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br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r w:rsidR="002D72D3" w:rsidRPr="002D72D3">
        <w:rPr>
          <w:rFonts w:asciiTheme="minorHAnsi" w:eastAsiaTheme="minorHAnsi" w:hAnsiTheme="minorHAnsi" w:cstheme="minorBidi"/>
        </w:rPr>
        <w:fldChar w:fldCharType="begin"/>
      </w:r>
      <w:r w:rsidR="002D72D3" w:rsidRPr="002D72D3">
        <w:rPr>
          <w:rFonts w:asciiTheme="minorHAnsi" w:eastAsiaTheme="minorHAnsi" w:hAnsiTheme="minorHAnsi" w:cstheme="minorBidi"/>
        </w:rPr>
        <w:instrText xml:space="preserve"> HYPERLINK 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\o "Zakon o Agenciji za borbu protiv korupcije (27/10/2008)" </w:instrText>
      </w:r>
      <w:r w:rsidR="002D72D3" w:rsidRPr="002D72D3">
        <w:rPr>
          <w:rFonts w:asciiTheme="minorHAnsi" w:eastAsiaTheme="minorHAnsi" w:hAnsiTheme="minorHAnsi" w:cstheme="minorBidi"/>
        </w:rPr>
        <w:fldChar w:fldCharType="separate"/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35/19,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fldChar w:fldCharType="end"/>
      </w:r>
      <w:hyperlink r:id="rId7" w:tooltip="Zakon o izmenama i dopunama Zakona o Agenciji za borbu protiv korupcije (29/07/2010)" w:history="1"/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88/19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, 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11/21 –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autentično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tumačenje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94/21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14/22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)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51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(''</w:t>
      </w:r>
      <w:r>
        <w:rPr>
          <w:rFonts w:ascii="Times New Roman" w:eastAsiaTheme="minorHAnsi" w:hAnsi="Times New Roman"/>
          <w:sz w:val="24"/>
          <w:szCs w:val="24"/>
        </w:rPr>
        <w:t>Službeni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glasnik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RS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'', </w:t>
      </w:r>
      <w:r>
        <w:rPr>
          <w:rFonts w:ascii="Times New Roman" w:eastAsiaTheme="minorHAnsi" w:hAnsi="Times New Roman"/>
          <w:sz w:val="24"/>
          <w:szCs w:val="24"/>
        </w:rPr>
        <w:t>broj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20/12 –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prečišćeni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tekst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)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Pravosuđe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samoupravu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14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sednici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održanoj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oktobra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20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23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godine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razmotrio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</w:t>
      </w:r>
      <w:r>
        <w:rPr>
          <w:rFonts w:ascii="Times New Roman" w:eastAsiaTheme="minorHAnsi" w:hAnsi="Times New Roman"/>
          <w:sz w:val="24"/>
          <w:szCs w:val="24"/>
        </w:rPr>
        <w:t>ravilnik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unutrašnjem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uređenju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sistematizaciji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radnih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mesta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Službi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Agencije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sprečavanje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korupcije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: 014-110-00-0002/23-01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jula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>20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>23</w:t>
      </w:r>
      <w:r w:rsidR="002D72D3"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godine</w:t>
      </w:r>
      <w:proofErr w:type="gramEnd"/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dokumentacionom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osnovom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Obrascima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kompetencija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72D3"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doneo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D72D3" w:rsidRPr="002D72D3" w:rsidRDefault="00E34541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DAJE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SAGLASNOST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ravilnik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unutrašnjem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uređenju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sistematizaciji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radnih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: 110-00-0002/23-01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predložio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pribavljenom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pozitivnom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mišljenju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Veća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Veća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014-011-00-228/23-02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07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   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2D72D3">
        <w:rPr>
          <w:rFonts w:ascii="Times New Roman" w:eastAsia="Times New Roman" w:hAnsi="Times New Roman"/>
          <w:sz w:val="24"/>
          <w:szCs w:val="24"/>
        </w:rPr>
        <w:t>7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2D72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>118-469/23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2D72D3">
        <w:rPr>
          <w:rFonts w:ascii="Times New Roman" w:eastAsia="Times New Roman" w:hAnsi="Times New Roman"/>
          <w:sz w:val="24"/>
          <w:szCs w:val="24"/>
          <w:lang w:val="sr-Latn-RS"/>
        </w:rPr>
        <w:t>6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oktobar</w:t>
      </w:r>
      <w:r w:rsidRPr="002D72D3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2023.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D72D3" w:rsidRPr="002D72D3" w:rsidRDefault="00E34541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E34541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2D72D3"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159.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“,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20/12 –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prečišćeni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tekst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povlači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skupštinske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procedure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razrešenju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funkcije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Prekršajnog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suda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Valjevu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(118-469/23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27.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marta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2023. </w:t>
      </w:r>
      <w:r w:rsidR="00E34541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REDSEDNIK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  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541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</w:p>
    <w:p w:rsidR="00F245BE" w:rsidRPr="00321E3D" w:rsidRDefault="00F245BE">
      <w:pPr>
        <w:rPr>
          <w:lang w:val="sr-Cyrl-RS"/>
        </w:rPr>
      </w:pPr>
      <w:bookmarkStart w:id="0" w:name="_GoBack"/>
      <w:bookmarkEnd w:id="0"/>
    </w:p>
    <w:sectPr w:rsidR="00F245BE" w:rsidRPr="00321E3D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B3" w:rsidRDefault="00AE0DB3" w:rsidP="00E34541">
      <w:pPr>
        <w:spacing w:after="0" w:line="240" w:lineRule="auto"/>
      </w:pPr>
      <w:r>
        <w:separator/>
      </w:r>
    </w:p>
  </w:endnote>
  <w:endnote w:type="continuationSeparator" w:id="0">
    <w:p w:rsidR="00AE0DB3" w:rsidRDefault="00AE0DB3" w:rsidP="00E3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B3" w:rsidRDefault="00AE0DB3" w:rsidP="00E34541">
      <w:pPr>
        <w:spacing w:after="0" w:line="240" w:lineRule="auto"/>
      </w:pPr>
      <w:r>
        <w:separator/>
      </w:r>
    </w:p>
  </w:footnote>
  <w:footnote w:type="continuationSeparator" w:id="0">
    <w:p w:rsidR="00AE0DB3" w:rsidRDefault="00AE0DB3" w:rsidP="00E3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1" w:rsidRDefault="00E34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70E6F"/>
    <w:rsid w:val="00074C61"/>
    <w:rsid w:val="00080147"/>
    <w:rsid w:val="001625AB"/>
    <w:rsid w:val="002D72D3"/>
    <w:rsid w:val="002F1E77"/>
    <w:rsid w:val="00321E3D"/>
    <w:rsid w:val="003F1B83"/>
    <w:rsid w:val="005019B0"/>
    <w:rsid w:val="00514F3F"/>
    <w:rsid w:val="00575F9C"/>
    <w:rsid w:val="00587C53"/>
    <w:rsid w:val="005914B1"/>
    <w:rsid w:val="005C577C"/>
    <w:rsid w:val="00600A10"/>
    <w:rsid w:val="00684A0E"/>
    <w:rsid w:val="00746F47"/>
    <w:rsid w:val="007716BF"/>
    <w:rsid w:val="007B0390"/>
    <w:rsid w:val="00911F51"/>
    <w:rsid w:val="00AB2841"/>
    <w:rsid w:val="00AE0DB3"/>
    <w:rsid w:val="00B637B0"/>
    <w:rsid w:val="00BC7855"/>
    <w:rsid w:val="00C03A0E"/>
    <w:rsid w:val="00C41512"/>
    <w:rsid w:val="00C90977"/>
    <w:rsid w:val="00D472E3"/>
    <w:rsid w:val="00D67808"/>
    <w:rsid w:val="00D80FF4"/>
    <w:rsid w:val="00DA6478"/>
    <w:rsid w:val="00DD4A24"/>
    <w:rsid w:val="00E019E2"/>
    <w:rsid w:val="00E34541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5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5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2021-12-03T09:45:00Z</cp:lastPrinted>
  <dcterms:created xsi:type="dcterms:W3CDTF">2023-10-19T08:25:00Z</dcterms:created>
  <dcterms:modified xsi:type="dcterms:W3CDTF">2023-10-19T08:25:00Z</dcterms:modified>
</cp:coreProperties>
</file>